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B0D69" w:rsidRPr="00AB0D69">
        <w:rPr>
          <w:rFonts w:ascii="Verdana" w:hAnsi="Verdana"/>
          <w:sz w:val="22"/>
          <w:szCs w:val="22"/>
        </w:rPr>
        <w:t>„Demolice mostu v km 16,150 na trati Liberec - Hrádek nad Nisou“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97" w:rsidRDefault="00A81F97" w:rsidP="00357D03">
      <w:r>
        <w:separator/>
      </w:r>
    </w:p>
  </w:endnote>
  <w:endnote w:type="continuationSeparator" w:id="0">
    <w:p w:rsidR="00A81F97" w:rsidRDefault="00A81F9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97" w:rsidRDefault="00A81F97" w:rsidP="00357D03">
      <w:r>
        <w:separator/>
      </w:r>
    </w:p>
  </w:footnote>
  <w:footnote w:type="continuationSeparator" w:id="0">
    <w:p w:rsidR="00A81F97" w:rsidRDefault="00A81F9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81F97"/>
    <w:rsid w:val="00AB0D69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44D2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